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8F" w:rsidRDefault="00DC778F">
      <w:pPr>
        <w:spacing w:before="9" w:line="130" w:lineRule="exact"/>
        <w:rPr>
          <w:sz w:val="13"/>
          <w:szCs w:val="13"/>
        </w:rPr>
      </w:pPr>
    </w:p>
    <w:p w:rsidR="00DC778F" w:rsidRDefault="00DC778F">
      <w:pPr>
        <w:spacing w:line="200" w:lineRule="exact"/>
        <w:rPr>
          <w:sz w:val="20"/>
          <w:szCs w:val="20"/>
        </w:rPr>
      </w:pPr>
    </w:p>
    <w:p w:rsidR="00DC778F" w:rsidRDefault="00DC778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C778F" w:rsidRDefault="00DC778F">
      <w:pPr>
        <w:spacing w:line="200" w:lineRule="exact"/>
        <w:rPr>
          <w:sz w:val="20"/>
          <w:szCs w:val="20"/>
        </w:rPr>
      </w:pPr>
    </w:p>
    <w:p w:rsidR="00DC778F" w:rsidRDefault="0029176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DC778F" w:rsidRDefault="00DC778F">
      <w:pPr>
        <w:spacing w:before="8" w:line="160" w:lineRule="exact"/>
        <w:rPr>
          <w:sz w:val="16"/>
          <w:szCs w:val="16"/>
        </w:rPr>
      </w:pPr>
    </w:p>
    <w:p w:rsidR="00DC778F" w:rsidRDefault="00291769">
      <w:pPr>
        <w:pStyle w:val="Heading1"/>
        <w:ind w:firstLine="0"/>
        <w:rPr>
          <w:b w:val="0"/>
          <w:bCs w:val="0"/>
        </w:rPr>
      </w:pPr>
      <w:r>
        <w:rPr>
          <w:color w:val="1493C9"/>
          <w:spacing w:val="3"/>
        </w:rPr>
        <w:t>5.3</w:t>
      </w:r>
      <w:r>
        <w:rPr>
          <w:color w:val="1493C9"/>
        </w:rPr>
        <w:t>4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Puhoi</w:t>
      </w:r>
    </w:p>
    <w:p w:rsidR="00DC778F" w:rsidRDefault="00DC778F">
      <w:pPr>
        <w:spacing w:before="2" w:line="180" w:lineRule="exact"/>
        <w:rPr>
          <w:sz w:val="18"/>
          <w:szCs w:val="18"/>
        </w:rPr>
      </w:pPr>
    </w:p>
    <w:p w:rsidR="00DC778F" w:rsidRDefault="00291769">
      <w:pPr>
        <w:pStyle w:val="BodyText"/>
        <w:spacing w:line="296" w:lineRule="auto"/>
        <w:ind w:left="325" w:right="209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4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Settlement,</w:t>
      </w:r>
      <w:r>
        <w:rPr>
          <w:spacing w:val="14"/>
        </w:rPr>
        <w:t xml:space="preserve"> </w:t>
      </w:r>
      <w:r>
        <w:t>Neighbourhood</w:t>
      </w:r>
      <w:r>
        <w:rPr>
          <w:w w:val="102"/>
        </w:rPr>
        <w:t xml:space="preserve"> </w:t>
      </w:r>
      <w:r>
        <w:t>Centre,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Informal</w:t>
      </w:r>
      <w:r>
        <w:rPr>
          <w:spacing w:val="12"/>
        </w:rPr>
        <w:t xml:space="preserve"> </w:t>
      </w:r>
      <w:r>
        <w:t>Recreation,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Community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sub­precinct</w:t>
      </w:r>
      <w:r>
        <w:rPr>
          <w:spacing w:val="15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below.</w:t>
      </w:r>
    </w:p>
    <w:p w:rsidR="00DC778F" w:rsidRDefault="00DC778F">
      <w:pPr>
        <w:spacing w:before="11" w:line="260" w:lineRule="exact"/>
        <w:rPr>
          <w:sz w:val="26"/>
          <w:szCs w:val="26"/>
        </w:rPr>
      </w:pPr>
    </w:p>
    <w:p w:rsidR="00DC778F" w:rsidRDefault="00291769">
      <w:pPr>
        <w:pStyle w:val="BodyText"/>
        <w:ind w:left="325" w:firstLine="0"/>
      </w:pP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DC778F" w:rsidRDefault="00DC778F">
      <w:pPr>
        <w:spacing w:before="13" w:line="200" w:lineRule="exact"/>
        <w:rPr>
          <w:sz w:val="20"/>
          <w:szCs w:val="20"/>
        </w:rPr>
      </w:pPr>
    </w:p>
    <w:p w:rsidR="00DC778F" w:rsidRDefault="00291769">
      <w:pPr>
        <w:pStyle w:val="Heading1"/>
        <w:numPr>
          <w:ilvl w:val="0"/>
          <w:numId w:val="5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C778F" w:rsidRDefault="00DC778F">
      <w:pPr>
        <w:spacing w:before="2" w:line="100" w:lineRule="exact"/>
        <w:rPr>
          <w:sz w:val="10"/>
          <w:szCs w:val="10"/>
        </w:rPr>
      </w:pPr>
    </w:p>
    <w:p w:rsidR="00DC778F" w:rsidRDefault="00291769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37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Puhoi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below.</w:t>
      </w:r>
    </w:p>
    <w:p w:rsidR="00DC778F" w:rsidRDefault="00DC778F">
      <w:pPr>
        <w:spacing w:before="9" w:line="180" w:lineRule="exact"/>
        <w:rPr>
          <w:sz w:val="18"/>
          <w:szCs w:val="18"/>
        </w:rPr>
      </w:pPr>
    </w:p>
    <w:p w:rsidR="00DC778F" w:rsidRDefault="00DC778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DC778F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C778F" w:rsidRDefault="0029176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C778F" w:rsidRDefault="0029176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  <w:p w:rsidR="00DC778F" w:rsidRDefault="00291769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DC778F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C778F" w:rsidRDefault="00291769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DC778F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C778F" w:rsidRDefault="00291769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C778F" w:rsidRDefault="0029176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C778F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C778F" w:rsidRDefault="0029176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and/or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C778F" w:rsidRDefault="00291769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DC778F" w:rsidRDefault="00DC778F">
      <w:pPr>
        <w:spacing w:before="9" w:line="110" w:lineRule="exact"/>
        <w:rPr>
          <w:sz w:val="11"/>
          <w:szCs w:val="11"/>
        </w:rPr>
      </w:pPr>
    </w:p>
    <w:p w:rsidR="00DC778F" w:rsidRDefault="00291769">
      <w:pPr>
        <w:pStyle w:val="Heading1"/>
        <w:numPr>
          <w:ilvl w:val="0"/>
          <w:numId w:val="4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DC778F" w:rsidRDefault="00DC778F">
      <w:pPr>
        <w:spacing w:before="2" w:line="100" w:lineRule="exact"/>
        <w:rPr>
          <w:sz w:val="10"/>
          <w:szCs w:val="10"/>
        </w:rPr>
      </w:pPr>
    </w:p>
    <w:p w:rsidR="00DC778F" w:rsidRDefault="00291769">
      <w:pPr>
        <w:pStyle w:val="BodyText"/>
        <w:numPr>
          <w:ilvl w:val="1"/>
          <w:numId w:val="4"/>
        </w:numPr>
        <w:tabs>
          <w:tab w:val="left" w:pos="1074"/>
        </w:tabs>
        <w:spacing w:before="79" w:line="296" w:lineRule="auto"/>
        <w:ind w:right="478"/>
      </w:pP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</w:t>
      </w:r>
      <w:r>
        <w:rPr>
          <w:spacing w:val="13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3"/>
        </w:rPr>
        <w:t>Subdivisio</w:t>
      </w:r>
      <w:r>
        <w:rPr>
          <w:color w:val="0000FF"/>
        </w:rPr>
        <w:t>n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Puhoi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DC778F" w:rsidRDefault="00DC778F">
      <w:pPr>
        <w:spacing w:before="3" w:line="160" w:lineRule="exact"/>
        <w:rPr>
          <w:sz w:val="16"/>
          <w:szCs w:val="16"/>
        </w:rPr>
      </w:pPr>
    </w:p>
    <w:p w:rsidR="00DC778F" w:rsidRDefault="00291769">
      <w:pPr>
        <w:pStyle w:val="Heading1"/>
        <w:numPr>
          <w:ilvl w:val="1"/>
          <w:numId w:val="3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size</w:t>
      </w:r>
    </w:p>
    <w:p w:rsidR="00DC778F" w:rsidRDefault="00DC778F">
      <w:pPr>
        <w:spacing w:before="2" w:line="100" w:lineRule="exact"/>
        <w:rPr>
          <w:sz w:val="10"/>
          <w:szCs w:val="10"/>
        </w:rPr>
      </w:pPr>
    </w:p>
    <w:p w:rsidR="00DC778F" w:rsidRDefault="00291769">
      <w:pPr>
        <w:pStyle w:val="BodyText"/>
        <w:numPr>
          <w:ilvl w:val="2"/>
          <w:numId w:val="3"/>
        </w:numPr>
        <w:tabs>
          <w:tab w:val="left" w:pos="1074"/>
        </w:tabs>
        <w:spacing w:before="7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Puhoi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4,000m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DC778F" w:rsidRDefault="00DC778F">
      <w:pPr>
        <w:spacing w:before="2" w:line="200" w:lineRule="exact"/>
        <w:rPr>
          <w:sz w:val="20"/>
          <w:szCs w:val="20"/>
        </w:rPr>
      </w:pPr>
    </w:p>
    <w:p w:rsidR="00DC778F" w:rsidRDefault="00291769">
      <w:pPr>
        <w:pStyle w:val="BodyText"/>
        <w:numPr>
          <w:ilvl w:val="2"/>
          <w:numId w:val="3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Puhoi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hectares.</w:t>
      </w:r>
    </w:p>
    <w:p w:rsidR="00DC778F" w:rsidRDefault="00DC778F">
      <w:pPr>
        <w:spacing w:before="2" w:line="200" w:lineRule="exact"/>
        <w:rPr>
          <w:sz w:val="20"/>
          <w:szCs w:val="20"/>
        </w:rPr>
      </w:pPr>
    </w:p>
    <w:p w:rsidR="00DC778F" w:rsidRDefault="00291769">
      <w:pPr>
        <w:pStyle w:val="BodyText"/>
        <w:numPr>
          <w:ilvl w:val="2"/>
          <w:numId w:val="3"/>
        </w:numPr>
        <w:tabs>
          <w:tab w:val="left" w:pos="1074"/>
        </w:tabs>
        <w:spacing w:line="296" w:lineRule="auto"/>
        <w:ind w:right="539"/>
      </w:pPr>
      <w:r>
        <w:t>Subdivision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3.1.1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activity.</w:t>
      </w:r>
    </w:p>
    <w:p w:rsidR="00DC778F" w:rsidRDefault="00DC778F">
      <w:pPr>
        <w:spacing w:before="3" w:line="160" w:lineRule="exact"/>
        <w:rPr>
          <w:sz w:val="16"/>
          <w:szCs w:val="16"/>
        </w:rPr>
      </w:pPr>
    </w:p>
    <w:p w:rsidR="00DC778F" w:rsidRDefault="00291769">
      <w:pPr>
        <w:pStyle w:val="Heading1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C778F" w:rsidRDefault="00DC778F">
      <w:pPr>
        <w:spacing w:before="2" w:line="180" w:lineRule="exact"/>
        <w:rPr>
          <w:sz w:val="18"/>
          <w:szCs w:val="18"/>
        </w:rPr>
      </w:pPr>
    </w:p>
    <w:p w:rsidR="00DC778F" w:rsidRDefault="00291769">
      <w:pPr>
        <w:pStyle w:val="Heading2"/>
        <w:ind w:firstLine="0"/>
        <w:rPr>
          <w:b w:val="0"/>
          <w:bCs w:val="0"/>
        </w:rPr>
      </w:pPr>
      <w:r>
        <w:t>3.1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C778F" w:rsidRDefault="00291769">
      <w:pPr>
        <w:pStyle w:val="BodyText"/>
        <w:spacing w:before="51" w:line="296" w:lineRule="auto"/>
        <w:ind w:left="325" w:right="25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reserve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above:</w:t>
      </w:r>
    </w:p>
    <w:p w:rsidR="00DC778F" w:rsidRDefault="00291769">
      <w:pPr>
        <w:pStyle w:val="BodyText"/>
        <w:numPr>
          <w:ilvl w:val="1"/>
          <w:numId w:val="2"/>
        </w:numPr>
        <w:tabs>
          <w:tab w:val="left" w:pos="107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siting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DC778F" w:rsidRDefault="00DC778F">
      <w:pPr>
        <w:spacing w:before="2" w:line="200" w:lineRule="exact"/>
        <w:rPr>
          <w:sz w:val="20"/>
          <w:szCs w:val="20"/>
        </w:rPr>
      </w:pPr>
    </w:p>
    <w:p w:rsidR="00DC778F" w:rsidRDefault="00291769">
      <w:pPr>
        <w:pStyle w:val="BodyText"/>
        <w:numPr>
          <w:ilvl w:val="1"/>
          <w:numId w:val="2"/>
        </w:numPr>
        <w:tabs>
          <w:tab w:val="left" w:pos="1074"/>
        </w:tabs>
      </w:pPr>
      <w:proofErr w:type="gramStart"/>
      <w:r>
        <w:rPr>
          <w:spacing w:val="-1"/>
        </w:rPr>
        <w:t>landscap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modification.</w:t>
      </w:r>
    </w:p>
    <w:p w:rsidR="00DC778F" w:rsidRDefault="00DC778F">
      <w:pPr>
        <w:spacing w:before="7" w:line="160" w:lineRule="exact"/>
        <w:rPr>
          <w:sz w:val="16"/>
          <w:szCs w:val="16"/>
        </w:rPr>
      </w:pPr>
    </w:p>
    <w:p w:rsidR="00DC778F" w:rsidRDefault="00291769">
      <w:pPr>
        <w:pStyle w:val="Heading2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C778F" w:rsidRDefault="00291769">
      <w:pPr>
        <w:pStyle w:val="BodyText"/>
        <w:spacing w:before="51" w:line="296" w:lineRule="auto"/>
        <w:ind w:left="325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above.</w:t>
      </w:r>
    </w:p>
    <w:p w:rsidR="00DC778F" w:rsidRDefault="00DC778F">
      <w:pPr>
        <w:spacing w:before="2" w:line="190" w:lineRule="exact"/>
        <w:rPr>
          <w:sz w:val="19"/>
          <w:szCs w:val="19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  <w:spacing w:before="79" w:line="296" w:lineRule="auto"/>
        <w:ind w:right="389"/>
      </w:pPr>
      <w:r>
        <w:t>Whether</w:t>
      </w:r>
      <w:r>
        <w:rPr>
          <w:spacing w:val="12"/>
        </w:rPr>
        <w:t xml:space="preserve"> </w:t>
      </w:r>
      <w:r>
        <w:t>buildings,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related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sited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extensive</w:t>
      </w:r>
      <w:r>
        <w:rPr>
          <w:w w:val="102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modification,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landform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2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landscape.</w:t>
      </w:r>
    </w:p>
    <w:p w:rsidR="00DC778F" w:rsidRDefault="00DC778F">
      <w:pPr>
        <w:spacing w:before="1" w:line="150" w:lineRule="exact"/>
        <w:rPr>
          <w:sz w:val="15"/>
          <w:szCs w:val="15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119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colour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materials,</w:t>
      </w:r>
      <w:r>
        <w:rPr>
          <w:w w:val="102"/>
        </w:rPr>
        <w:t xml:space="preserve"> </w:t>
      </w:r>
      <w:r>
        <w:t>complements</w:t>
      </w:r>
      <w:r>
        <w:rPr>
          <w:spacing w:val="13"/>
        </w:rPr>
        <w:t xml:space="preserve"> </w:t>
      </w:r>
      <w:r>
        <w:t>Puhoi's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low</w:t>
      </w:r>
      <w:r>
        <w:rPr>
          <w:spacing w:val="13"/>
        </w:rPr>
        <w:t xml:space="preserve"> </w:t>
      </w:r>
      <w:r>
        <w:t>intensity</w:t>
      </w:r>
      <w:r>
        <w:rPr>
          <w:spacing w:val="14"/>
        </w:rPr>
        <w:t xml:space="preserve"> </w:t>
      </w:r>
      <w:r>
        <w:t>village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making</w:t>
      </w:r>
      <w:r>
        <w:rPr>
          <w:spacing w:val="14"/>
        </w:rPr>
        <w:t xml:space="preserve"> </w:t>
      </w:r>
      <w:r>
        <w:t>up</w:t>
      </w:r>
      <w:r>
        <w:rPr>
          <w:w w:val="10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precinct’s</w:t>
      </w:r>
      <w:r>
        <w:rPr>
          <w:spacing w:val="33"/>
        </w:rPr>
        <w:t xml:space="preserve"> </w:t>
      </w:r>
      <w:r>
        <w:t>character.</w:t>
      </w:r>
    </w:p>
    <w:p w:rsidR="00DC778F" w:rsidRDefault="00DC778F">
      <w:pPr>
        <w:spacing w:before="1" w:line="150" w:lineRule="exact"/>
        <w:rPr>
          <w:sz w:val="15"/>
          <w:szCs w:val="15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scale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are</w:t>
      </w:r>
    </w:p>
    <w:p w:rsidR="00DC778F" w:rsidRDefault="00DC778F">
      <w:pPr>
        <w:sectPr w:rsidR="00DC778F">
          <w:headerReference w:type="default" r:id="rId8"/>
          <w:footerReference w:type="default" r:id="rId9"/>
          <w:type w:val="continuous"/>
          <w:pgSz w:w="11900" w:h="16840"/>
          <w:pgMar w:top="1040" w:right="1160" w:bottom="540" w:left="620" w:header="803" w:footer="345" w:gutter="0"/>
          <w:pgNumType w:start="1"/>
          <w:cols w:space="720"/>
        </w:sectPr>
      </w:pPr>
    </w:p>
    <w:p w:rsidR="00DC778F" w:rsidRDefault="00DC778F">
      <w:pPr>
        <w:spacing w:line="200" w:lineRule="exact"/>
        <w:rPr>
          <w:sz w:val="20"/>
          <w:szCs w:val="20"/>
        </w:rPr>
      </w:pPr>
    </w:p>
    <w:p w:rsidR="00DC778F" w:rsidRDefault="00DC778F">
      <w:pPr>
        <w:spacing w:line="200" w:lineRule="exact"/>
        <w:rPr>
          <w:sz w:val="20"/>
          <w:szCs w:val="20"/>
        </w:rPr>
      </w:pPr>
    </w:p>
    <w:p w:rsidR="00DC778F" w:rsidRDefault="00DC778F">
      <w:pPr>
        <w:spacing w:before="9" w:line="200" w:lineRule="exact"/>
        <w:rPr>
          <w:sz w:val="20"/>
          <w:szCs w:val="20"/>
        </w:rPr>
      </w:pPr>
    </w:p>
    <w:p w:rsidR="00DC778F" w:rsidRDefault="00291769">
      <w:pPr>
        <w:pStyle w:val="BodyText"/>
        <w:spacing w:before="79" w:line="296" w:lineRule="auto"/>
        <w:ind w:right="389" w:firstLine="0"/>
      </w:pPr>
      <w:proofErr w:type="gramStart"/>
      <w:r>
        <w:t>complementary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derogate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dominate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heritage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w w:val="102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precinct,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sub</w:t>
      </w:r>
      <w:r>
        <w:rPr>
          <w:spacing w:val="17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A.</w:t>
      </w:r>
    </w:p>
    <w:p w:rsidR="00DC778F" w:rsidRDefault="00DC778F">
      <w:pPr>
        <w:spacing w:before="1" w:line="150" w:lineRule="exact"/>
        <w:rPr>
          <w:sz w:val="15"/>
          <w:szCs w:val="15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10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scale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rPr>
          <w:spacing w:val="-1"/>
        </w:rPr>
        <w:t>Puho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shrine.</w:t>
      </w:r>
    </w:p>
    <w:p w:rsidR="00DC778F" w:rsidRDefault="00DC778F">
      <w:pPr>
        <w:spacing w:before="1" w:line="150" w:lineRule="exact"/>
        <w:rPr>
          <w:sz w:val="15"/>
          <w:szCs w:val="15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404"/>
      </w:pPr>
      <w:r>
        <w:t>Whether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2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proofErr w:type="gramStart"/>
      <w:r>
        <w:t>bush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make</w:t>
      </w:r>
      <w:proofErr w:type="gramEnd"/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environmental</w:t>
      </w:r>
      <w:r>
        <w:rPr>
          <w:spacing w:val="11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site.</w:t>
      </w:r>
    </w:p>
    <w:p w:rsidR="00DC778F" w:rsidRDefault="00DC778F">
      <w:pPr>
        <w:spacing w:before="1" w:line="150" w:lineRule="exact"/>
        <w:rPr>
          <w:sz w:val="15"/>
          <w:szCs w:val="15"/>
        </w:rPr>
      </w:pPr>
    </w:p>
    <w:p w:rsidR="00DC778F" w:rsidRDefault="00291769">
      <w:pPr>
        <w:pStyle w:val="BodyText"/>
        <w:numPr>
          <w:ilvl w:val="2"/>
          <w:numId w:val="1"/>
        </w:numPr>
        <w:tabs>
          <w:tab w:val="left" w:pos="1074"/>
        </w:tabs>
        <w:spacing w:line="296" w:lineRule="auto"/>
        <w:ind w:right="224"/>
      </w:pPr>
      <w:r>
        <w:t>Whether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visually</w:t>
      </w:r>
      <w:r>
        <w:rPr>
          <w:spacing w:val="13"/>
        </w:rPr>
        <w:t xml:space="preserve"> </w:t>
      </w:r>
      <w:r>
        <w:t>intrude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ridgeline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skyline,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adversely</w:t>
      </w:r>
      <w:r>
        <w:rPr>
          <w:w w:val="10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land.</w:t>
      </w:r>
    </w:p>
    <w:p w:rsidR="00DC778F" w:rsidRDefault="00DC778F">
      <w:pPr>
        <w:spacing w:line="296" w:lineRule="auto"/>
        <w:sectPr w:rsidR="00DC778F">
          <w:pgSz w:w="11900" w:h="16840"/>
          <w:pgMar w:top="1040" w:right="1220" w:bottom="540" w:left="620" w:header="803" w:footer="345" w:gutter="0"/>
          <w:cols w:space="720"/>
        </w:sectPr>
      </w:pPr>
    </w:p>
    <w:p w:rsidR="00DC778F" w:rsidRDefault="00DC778F">
      <w:pPr>
        <w:spacing w:line="200" w:lineRule="exact"/>
        <w:rPr>
          <w:sz w:val="20"/>
          <w:szCs w:val="20"/>
        </w:rPr>
      </w:pPr>
    </w:p>
    <w:sectPr w:rsidR="00DC778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1769">
      <w:r>
        <w:separator/>
      </w:r>
    </w:p>
  </w:endnote>
  <w:endnote w:type="continuationSeparator" w:id="0">
    <w:p w:rsidR="00000000" w:rsidRDefault="0029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F" w:rsidRDefault="0029176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C778F" w:rsidRDefault="0029176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1769">
      <w:r>
        <w:separator/>
      </w:r>
    </w:p>
  </w:footnote>
  <w:footnote w:type="continuationSeparator" w:id="0">
    <w:p w:rsidR="00000000" w:rsidRDefault="0029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8F" w:rsidRDefault="0029176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C778F" w:rsidRDefault="0029176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0F18"/>
    <w:multiLevelType w:val="hybridMultilevel"/>
    <w:tmpl w:val="67327D1C"/>
    <w:lvl w:ilvl="0" w:tplc="1130C5F6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E98362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85A8DCE">
      <w:start w:val="1"/>
      <w:numFmt w:val="bullet"/>
      <w:lvlText w:val="•"/>
      <w:lvlJc w:val="left"/>
      <w:rPr>
        <w:rFonts w:hint="default"/>
      </w:rPr>
    </w:lvl>
    <w:lvl w:ilvl="3" w:tplc="8AC6720E">
      <w:start w:val="1"/>
      <w:numFmt w:val="bullet"/>
      <w:lvlText w:val="•"/>
      <w:lvlJc w:val="left"/>
      <w:rPr>
        <w:rFonts w:hint="default"/>
      </w:rPr>
    </w:lvl>
    <w:lvl w:ilvl="4" w:tplc="1DDCCC96">
      <w:start w:val="1"/>
      <w:numFmt w:val="bullet"/>
      <w:lvlText w:val="•"/>
      <w:lvlJc w:val="left"/>
      <w:rPr>
        <w:rFonts w:hint="default"/>
      </w:rPr>
    </w:lvl>
    <w:lvl w:ilvl="5" w:tplc="28D01CC6">
      <w:start w:val="1"/>
      <w:numFmt w:val="bullet"/>
      <w:lvlText w:val="•"/>
      <w:lvlJc w:val="left"/>
      <w:rPr>
        <w:rFonts w:hint="default"/>
      </w:rPr>
    </w:lvl>
    <w:lvl w:ilvl="6" w:tplc="4C8269CA">
      <w:start w:val="1"/>
      <w:numFmt w:val="bullet"/>
      <w:lvlText w:val="•"/>
      <w:lvlJc w:val="left"/>
      <w:rPr>
        <w:rFonts w:hint="default"/>
      </w:rPr>
    </w:lvl>
    <w:lvl w:ilvl="7" w:tplc="E870BF18">
      <w:start w:val="1"/>
      <w:numFmt w:val="bullet"/>
      <w:lvlText w:val="•"/>
      <w:lvlJc w:val="left"/>
      <w:rPr>
        <w:rFonts w:hint="default"/>
      </w:rPr>
    </w:lvl>
    <w:lvl w:ilvl="8" w:tplc="7DBC38F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5940795"/>
    <w:multiLevelType w:val="hybridMultilevel"/>
    <w:tmpl w:val="227C33A8"/>
    <w:lvl w:ilvl="0" w:tplc="1144C84A">
      <w:start w:val="2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EDCE25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13CDC36">
      <w:start w:val="1"/>
      <w:numFmt w:val="bullet"/>
      <w:lvlText w:val="•"/>
      <w:lvlJc w:val="left"/>
      <w:rPr>
        <w:rFonts w:hint="default"/>
      </w:rPr>
    </w:lvl>
    <w:lvl w:ilvl="3" w:tplc="B606B792">
      <w:start w:val="1"/>
      <w:numFmt w:val="bullet"/>
      <w:lvlText w:val="•"/>
      <w:lvlJc w:val="left"/>
      <w:rPr>
        <w:rFonts w:hint="default"/>
      </w:rPr>
    </w:lvl>
    <w:lvl w:ilvl="4" w:tplc="FA4E2A2E">
      <w:start w:val="1"/>
      <w:numFmt w:val="bullet"/>
      <w:lvlText w:val="•"/>
      <w:lvlJc w:val="left"/>
      <w:rPr>
        <w:rFonts w:hint="default"/>
      </w:rPr>
    </w:lvl>
    <w:lvl w:ilvl="5" w:tplc="A844B3D6">
      <w:start w:val="1"/>
      <w:numFmt w:val="bullet"/>
      <w:lvlText w:val="•"/>
      <w:lvlJc w:val="left"/>
      <w:rPr>
        <w:rFonts w:hint="default"/>
      </w:rPr>
    </w:lvl>
    <w:lvl w:ilvl="6" w:tplc="CD32B394">
      <w:start w:val="1"/>
      <w:numFmt w:val="bullet"/>
      <w:lvlText w:val="•"/>
      <w:lvlJc w:val="left"/>
      <w:rPr>
        <w:rFonts w:hint="default"/>
      </w:rPr>
    </w:lvl>
    <w:lvl w:ilvl="7" w:tplc="BCE2B328">
      <w:start w:val="1"/>
      <w:numFmt w:val="bullet"/>
      <w:lvlText w:val="•"/>
      <w:lvlJc w:val="left"/>
      <w:rPr>
        <w:rFonts w:hint="default"/>
      </w:rPr>
    </w:lvl>
    <w:lvl w:ilvl="8" w:tplc="8830013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1502469"/>
    <w:multiLevelType w:val="multilevel"/>
    <w:tmpl w:val="4BA67DE0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41B4DFE"/>
    <w:multiLevelType w:val="hybridMultilevel"/>
    <w:tmpl w:val="AE6ACC88"/>
    <w:lvl w:ilvl="0" w:tplc="F3F4863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1EE4FB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1ECD144">
      <w:start w:val="1"/>
      <w:numFmt w:val="bullet"/>
      <w:lvlText w:val="•"/>
      <w:lvlJc w:val="left"/>
      <w:rPr>
        <w:rFonts w:hint="default"/>
      </w:rPr>
    </w:lvl>
    <w:lvl w:ilvl="3" w:tplc="9EA0EB5A">
      <w:start w:val="1"/>
      <w:numFmt w:val="bullet"/>
      <w:lvlText w:val="•"/>
      <w:lvlJc w:val="left"/>
      <w:rPr>
        <w:rFonts w:hint="default"/>
      </w:rPr>
    </w:lvl>
    <w:lvl w:ilvl="4" w:tplc="8BD4B74E">
      <w:start w:val="1"/>
      <w:numFmt w:val="bullet"/>
      <w:lvlText w:val="•"/>
      <w:lvlJc w:val="left"/>
      <w:rPr>
        <w:rFonts w:hint="default"/>
      </w:rPr>
    </w:lvl>
    <w:lvl w:ilvl="5" w:tplc="E3109572">
      <w:start w:val="1"/>
      <w:numFmt w:val="bullet"/>
      <w:lvlText w:val="•"/>
      <w:lvlJc w:val="left"/>
      <w:rPr>
        <w:rFonts w:hint="default"/>
      </w:rPr>
    </w:lvl>
    <w:lvl w:ilvl="6" w:tplc="998E7FA2">
      <w:start w:val="1"/>
      <w:numFmt w:val="bullet"/>
      <w:lvlText w:val="•"/>
      <w:lvlJc w:val="left"/>
      <w:rPr>
        <w:rFonts w:hint="default"/>
      </w:rPr>
    </w:lvl>
    <w:lvl w:ilvl="7" w:tplc="F06C15AC">
      <w:start w:val="1"/>
      <w:numFmt w:val="bullet"/>
      <w:lvlText w:val="•"/>
      <w:lvlJc w:val="left"/>
      <w:rPr>
        <w:rFonts w:hint="default"/>
      </w:rPr>
    </w:lvl>
    <w:lvl w:ilvl="8" w:tplc="E84EABA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85172D5"/>
    <w:multiLevelType w:val="multilevel"/>
    <w:tmpl w:val="A19A29CC"/>
    <w:lvl w:ilvl="0">
      <w:start w:val="3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778F"/>
    <w:rsid w:val="00291769"/>
    <w:rsid w:val="00D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 w:hanging="368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 w:hanging="322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2527</Characters>
  <Application>Microsoft Office Word</Application>
  <DocSecurity>0</DocSecurity>
  <Lines>21</Lines>
  <Paragraphs>5</Paragraphs>
  <ScaleCrop>false</ScaleCrop>
  <Company>Auckland Council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5.34: Puhoi</dc:title>
  <dc:creator>Auckland Council</dc:creator>
  <cp:lastModifiedBy>Chere Arthur</cp:lastModifiedBy>
  <cp:revision>2</cp:revision>
  <dcterms:created xsi:type="dcterms:W3CDTF">2014-06-03T15:13:00Z</dcterms:created>
  <dcterms:modified xsi:type="dcterms:W3CDTF">2014-06-05T22:35:00Z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