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30" w:rsidRDefault="008E5030">
      <w:pPr>
        <w:spacing w:before="9" w:line="130" w:lineRule="exact"/>
        <w:rPr>
          <w:sz w:val="13"/>
          <w:szCs w:val="13"/>
        </w:rPr>
      </w:pPr>
    </w:p>
    <w:p w:rsidR="008E5030" w:rsidRDefault="008E5030">
      <w:pPr>
        <w:spacing w:line="200" w:lineRule="exact"/>
        <w:rPr>
          <w:sz w:val="20"/>
          <w:szCs w:val="20"/>
        </w:rPr>
      </w:pPr>
    </w:p>
    <w:p w:rsidR="008E5030" w:rsidRDefault="008E5030">
      <w:pPr>
        <w:spacing w:line="200" w:lineRule="exact"/>
        <w:rPr>
          <w:sz w:val="20"/>
          <w:szCs w:val="20"/>
        </w:rPr>
      </w:pPr>
    </w:p>
    <w:p w:rsidR="008E5030" w:rsidRDefault="008E5030">
      <w:pPr>
        <w:spacing w:line="200" w:lineRule="exact"/>
        <w:rPr>
          <w:sz w:val="20"/>
          <w:szCs w:val="20"/>
        </w:rPr>
      </w:pPr>
    </w:p>
    <w:p w:rsidR="008E5030" w:rsidRDefault="004F5CAE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  <w:bookmarkStart w:id="0" w:name="_GoBack"/>
      <w:bookmarkEnd w:id="0"/>
    </w:p>
    <w:p w:rsidR="008E5030" w:rsidRDefault="008E5030">
      <w:pPr>
        <w:spacing w:before="5" w:line="180" w:lineRule="exact"/>
        <w:rPr>
          <w:sz w:val="18"/>
          <w:szCs w:val="18"/>
        </w:rPr>
      </w:pPr>
    </w:p>
    <w:p w:rsidR="008E5030" w:rsidRDefault="004F5CAE">
      <w:pPr>
        <w:pStyle w:val="Heading1"/>
        <w:ind w:left="325"/>
        <w:rPr>
          <w:rFonts w:cs="Arial"/>
          <w:b w:val="0"/>
          <w:bCs w:val="0"/>
        </w:rPr>
      </w:pPr>
      <w:bookmarkStart w:id="1" w:name="8_Coastal_-_Mooring_zone"/>
      <w:bookmarkEnd w:id="1"/>
      <w:r>
        <w:rPr>
          <w:rFonts w:cs="Arial"/>
          <w:color w:val="1493C9"/>
        </w:rPr>
        <w:t>8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  <w:spacing w:val="-1"/>
        </w:rPr>
        <w:t>Coasta</w:t>
      </w:r>
      <w:r>
        <w:rPr>
          <w:rFonts w:cs="Arial"/>
          <w:color w:val="1493C9"/>
        </w:rPr>
        <w:t>l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</w:rPr>
        <w:t>­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  <w:spacing w:val="-1"/>
        </w:rPr>
        <w:t>Moorin</w:t>
      </w:r>
      <w:r>
        <w:rPr>
          <w:rFonts w:cs="Arial"/>
          <w:color w:val="1493C9"/>
        </w:rPr>
        <w:t>g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  <w:spacing w:val="-1"/>
        </w:rPr>
        <w:t>zone</w:t>
      </w:r>
    </w:p>
    <w:p w:rsidR="008E5030" w:rsidRDefault="008E5030">
      <w:pPr>
        <w:spacing w:before="1" w:line="190" w:lineRule="exact"/>
        <w:rPr>
          <w:sz w:val="19"/>
          <w:szCs w:val="19"/>
        </w:rPr>
      </w:pPr>
    </w:p>
    <w:p w:rsidR="008E5030" w:rsidRDefault="004F5CAE">
      <w:pPr>
        <w:pStyle w:val="BodyText"/>
        <w:spacing w:line="296" w:lineRule="auto"/>
        <w:ind w:left="325" w:right="473" w:firstLine="0"/>
      </w:pPr>
      <w:r>
        <w:t>The</w:t>
      </w:r>
      <w:r>
        <w:rPr>
          <w:spacing w:val="15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Genera</w:t>
      </w:r>
      <w:r>
        <w:rPr>
          <w:color w:val="0000FF"/>
        </w:rPr>
        <w:t>l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Coasta</w:t>
      </w:r>
      <w:r>
        <w:rPr>
          <w:color w:val="0000FF"/>
        </w:rPr>
        <w:t>l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Marin</w:t>
      </w:r>
      <w:r>
        <w:rPr>
          <w:color w:val="0000FF"/>
        </w:rPr>
        <w:t>e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CMA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Moorin</w:t>
      </w:r>
      <w:r>
        <w:rPr>
          <w:color w:val="000000"/>
        </w:rPr>
        <w:t>g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unles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otherwis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provisions.</w:t>
      </w:r>
    </w:p>
    <w:p w:rsidR="008E5030" w:rsidRDefault="008E5030">
      <w:pPr>
        <w:spacing w:before="3" w:line="160" w:lineRule="exact"/>
        <w:rPr>
          <w:sz w:val="16"/>
          <w:szCs w:val="16"/>
        </w:rPr>
      </w:pPr>
    </w:p>
    <w:p w:rsidR="008E5030" w:rsidRDefault="004F5CAE">
      <w:pPr>
        <w:pStyle w:val="Heading2"/>
        <w:numPr>
          <w:ilvl w:val="0"/>
          <w:numId w:val="2"/>
        </w:numPr>
        <w:tabs>
          <w:tab w:val="left" w:pos="567"/>
        </w:tabs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8E5030" w:rsidRDefault="008E5030">
      <w:pPr>
        <w:spacing w:before="5" w:line="190" w:lineRule="exact"/>
        <w:rPr>
          <w:sz w:val="19"/>
          <w:szCs w:val="19"/>
        </w:rPr>
      </w:pPr>
    </w:p>
    <w:p w:rsidR="008E5030" w:rsidRDefault="004F5CAE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40.9pt;margin-top:-2.25pt;width:.1pt;height:251.25pt;z-index:-251658240;mso-position-horizontal-relative:page" coordorigin="818,-45" coordsize="2,5025">
            <v:shape id="_x0000_s1027" style="position:absolute;left:818;top:-45;width:2;height:5025" coordorigin="818,-45" coordsize="0,5025" path="m818,-45r,502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8E5030" w:rsidRDefault="008E5030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5"/>
        <w:gridCol w:w="1920"/>
      </w:tblGrid>
      <w:tr w:rsidR="008E5030">
        <w:trPr>
          <w:trHeight w:hRule="exact" w:val="285"/>
        </w:trPr>
        <w:tc>
          <w:tcPr>
            <w:tcW w:w="77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8E5030">
        <w:trPr>
          <w:trHeight w:hRule="exact" w:val="55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(s.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12(3)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RMA)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common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  <w:p w:rsidR="008E5030" w:rsidRDefault="004F5CAE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(s.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12(2))</w:t>
            </w:r>
          </w:p>
        </w:tc>
      </w:tr>
      <w:tr w:rsidR="008E5030">
        <w:trPr>
          <w:trHeight w:hRule="exact" w:val="555"/>
        </w:trPr>
        <w:tc>
          <w:tcPr>
            <w:tcW w:w="77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Aquaculture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RMA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s.12(1),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12(2),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12(3)</w:t>
            </w:r>
          </w:p>
          <w:p w:rsidR="008E5030" w:rsidRDefault="004F5CAE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s.15)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8E5030">
        <w:trPr>
          <w:trHeight w:hRule="exact" w:val="55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(constructio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(RM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12(1))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occupatio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CMC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12(2)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use</w:t>
            </w:r>
          </w:p>
          <w:p w:rsidR="008E5030" w:rsidRDefault="004F5CAE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(s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12(3)))</w:t>
            </w:r>
          </w:p>
        </w:tc>
      </w:tr>
      <w:tr w:rsidR="008E5030">
        <w:trPr>
          <w:trHeight w:hRule="exact" w:val="555"/>
        </w:trPr>
        <w:tc>
          <w:tcPr>
            <w:tcW w:w="77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swing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</w:p>
          <w:p w:rsidR="008E5030" w:rsidRDefault="004F5CAE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moored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E5030">
        <w:trPr>
          <w:trHeight w:hRule="exact" w:val="555"/>
        </w:trPr>
        <w:tc>
          <w:tcPr>
            <w:tcW w:w="77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notified)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8E5030" w:rsidRDefault="004F5CAE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moored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E5030">
        <w:trPr>
          <w:trHeight w:hRule="exact" w:val="285"/>
        </w:trPr>
        <w:tc>
          <w:tcPr>
            <w:tcW w:w="77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moored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E5030" w:rsidRDefault="004F5CAE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E5030">
        <w:trPr>
          <w:trHeight w:hRule="exact" w:val="28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E5030" w:rsidRDefault="004F5CAE">
            <w:pPr>
              <w:pStyle w:val="TableParagraph"/>
              <w:spacing w:before="30"/>
              <w:ind w:lef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houseboats</w:t>
            </w:r>
          </w:p>
        </w:tc>
      </w:tr>
      <w:tr w:rsidR="008E5030">
        <w:trPr>
          <w:trHeight w:hRule="exact" w:val="555"/>
        </w:trPr>
        <w:tc>
          <w:tcPr>
            <w:tcW w:w="77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E5030" w:rsidRDefault="004F5CAE">
            <w:pPr>
              <w:pStyle w:val="TableParagraph"/>
              <w:spacing w:before="30"/>
              <w:ind w:left="1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Rangihou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(Waiheke)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seven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houseboats</w:t>
            </w:r>
          </w:p>
          <w:p w:rsidR="008E5030" w:rsidRDefault="004F5CAE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occupying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E5030" w:rsidRDefault="004F5CAE">
            <w:pPr>
              <w:pStyle w:val="TableParagraph"/>
              <w:spacing w:before="30"/>
              <w:ind w:left="1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E5030">
        <w:trPr>
          <w:trHeight w:hRule="exact" w:val="555"/>
        </w:trPr>
        <w:tc>
          <w:tcPr>
            <w:tcW w:w="77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E5030" w:rsidRDefault="004F5CAE">
            <w:pPr>
              <w:pStyle w:val="TableParagraph"/>
              <w:spacing w:before="30"/>
              <w:ind w:left="1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Wharf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(Waiheke):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houseboats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</w:p>
          <w:p w:rsidR="008E5030" w:rsidRDefault="004F5CAE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houseboats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8E5030" w:rsidRDefault="004F5CAE">
            <w:pPr>
              <w:pStyle w:val="TableParagraph"/>
              <w:spacing w:before="30"/>
              <w:ind w:left="1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8E5030" w:rsidRDefault="008E5030">
      <w:pPr>
        <w:spacing w:before="9" w:line="110" w:lineRule="exact"/>
        <w:rPr>
          <w:sz w:val="11"/>
          <w:szCs w:val="11"/>
        </w:rPr>
      </w:pPr>
    </w:p>
    <w:p w:rsidR="008E5030" w:rsidRDefault="004F5CAE">
      <w:pPr>
        <w:pStyle w:val="Heading2"/>
        <w:numPr>
          <w:ilvl w:val="0"/>
          <w:numId w:val="2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8E5030" w:rsidRDefault="008E5030">
      <w:pPr>
        <w:spacing w:before="2" w:line="180" w:lineRule="exact"/>
        <w:rPr>
          <w:sz w:val="18"/>
          <w:szCs w:val="18"/>
        </w:rPr>
      </w:pPr>
    </w:p>
    <w:p w:rsidR="008E5030" w:rsidRDefault="004F5CAE">
      <w:pPr>
        <w:pStyle w:val="Heading3"/>
        <w:ind w:firstLine="0"/>
        <w:rPr>
          <w:b w:val="0"/>
          <w:bCs w:val="0"/>
        </w:rPr>
      </w:pPr>
      <w:r>
        <w:t>2.1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8E5030" w:rsidRDefault="004F5CAE">
      <w:pPr>
        <w:pStyle w:val="BodyText"/>
        <w:spacing w:before="51"/>
        <w:ind w:left="325" w:firstLine="0"/>
      </w:pP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below:</w:t>
      </w:r>
    </w:p>
    <w:p w:rsidR="008E5030" w:rsidRDefault="004F5CAE">
      <w:pPr>
        <w:pStyle w:val="BodyText"/>
        <w:numPr>
          <w:ilvl w:val="1"/>
          <w:numId w:val="2"/>
        </w:numPr>
        <w:tabs>
          <w:tab w:val="left" w:pos="1074"/>
        </w:tabs>
        <w:spacing w:before="51"/>
        <w:ind w:left="1075"/>
      </w:pPr>
      <w:r>
        <w:t>New</w:t>
      </w:r>
      <w:r>
        <w:rPr>
          <w:spacing w:val="11"/>
        </w:rPr>
        <w:t xml:space="preserve"> </w:t>
      </w:r>
      <w:r>
        <w:t>pile</w:t>
      </w:r>
      <w:r>
        <w:rPr>
          <w:spacing w:val="11"/>
        </w:rPr>
        <w:t xml:space="preserve"> </w:t>
      </w:r>
      <w:r>
        <w:t>moorings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vessel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moored</w:t>
      </w: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spacing w:before="51"/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location,</w:t>
      </w:r>
      <w:r>
        <w:rPr>
          <w:spacing w:val="16"/>
        </w:rPr>
        <w:t xml:space="preserve"> </w:t>
      </w:r>
      <w:r>
        <w:t>extent,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used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amenity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ind w:hanging="405"/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proofErr w:type="gramStart"/>
      <w:r>
        <w:rPr>
          <w:spacing w:val="-1"/>
        </w:rPr>
        <w:t>consen</w:t>
      </w:r>
      <w:r>
        <w:t>t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monitoring.</w:t>
      </w:r>
    </w:p>
    <w:p w:rsidR="008E5030" w:rsidRDefault="008E5030">
      <w:pPr>
        <w:spacing w:before="2" w:line="120" w:lineRule="exact"/>
        <w:rPr>
          <w:sz w:val="12"/>
          <w:szCs w:val="12"/>
        </w:rPr>
      </w:pPr>
    </w:p>
    <w:p w:rsidR="008E5030" w:rsidRDefault="004F5CAE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Occupatio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Rangihou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moorin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houseboats</w:t>
      </w: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spacing w:before="51"/>
        <w:jc w:val="left"/>
      </w:pPr>
      <w:r>
        <w:t>structural</w:t>
      </w:r>
      <w:r>
        <w:rPr>
          <w:spacing w:val="21"/>
        </w:rPr>
        <w:t xml:space="preserve"> </w:t>
      </w:r>
      <w:r>
        <w:t>integrity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maintenance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land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rPr>
          <w:spacing w:val="-1"/>
        </w:rPr>
        <w:t>metho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moorin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fixtur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seabed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discharges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ind w:hanging="405"/>
        <w:jc w:val="left"/>
      </w:pPr>
      <w:r>
        <w:t>disposal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waste</w:t>
      </w:r>
    </w:p>
    <w:p w:rsidR="008E5030" w:rsidRDefault="008E5030">
      <w:pPr>
        <w:sectPr w:rsidR="008E5030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8E5030" w:rsidRDefault="008E5030">
      <w:pPr>
        <w:spacing w:line="200" w:lineRule="exact"/>
        <w:rPr>
          <w:sz w:val="20"/>
          <w:szCs w:val="20"/>
        </w:rPr>
      </w:pPr>
    </w:p>
    <w:p w:rsidR="008E5030" w:rsidRDefault="008E5030">
      <w:pPr>
        <w:spacing w:line="200" w:lineRule="exact"/>
        <w:rPr>
          <w:sz w:val="20"/>
          <w:szCs w:val="20"/>
        </w:rPr>
      </w:pPr>
    </w:p>
    <w:p w:rsidR="008E5030" w:rsidRDefault="008E5030">
      <w:pPr>
        <w:spacing w:before="4" w:line="280" w:lineRule="exact"/>
        <w:rPr>
          <w:sz w:val="28"/>
          <w:szCs w:val="28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spacing w:before="79"/>
        <w:jc w:val="left"/>
      </w:pPr>
      <w:r>
        <w:t>additions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alterations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rPr>
          <w:spacing w:val="-2"/>
        </w:rPr>
        <w:t>monitoring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2"/>
          <w:numId w:val="2"/>
        </w:numPr>
        <w:tabs>
          <w:tab w:val="left" w:pos="1524"/>
        </w:tabs>
        <w:ind w:hanging="405"/>
        <w:jc w:val="left"/>
      </w:pPr>
      <w:proofErr w:type="gramStart"/>
      <w:r>
        <w:t>consent</w:t>
      </w:r>
      <w:proofErr w:type="gramEnd"/>
      <w:r>
        <w:rPr>
          <w:spacing w:val="29"/>
        </w:rPr>
        <w:t xml:space="preserve"> </w:t>
      </w:r>
      <w:r>
        <w:t>duration.</w:t>
      </w:r>
    </w:p>
    <w:p w:rsidR="008E5030" w:rsidRDefault="008E5030">
      <w:pPr>
        <w:spacing w:before="7" w:line="160" w:lineRule="exact"/>
        <w:rPr>
          <w:sz w:val="16"/>
          <w:szCs w:val="16"/>
        </w:rPr>
      </w:pPr>
    </w:p>
    <w:p w:rsidR="008E5030" w:rsidRDefault="004F5CAE">
      <w:pPr>
        <w:pStyle w:val="Heading3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E5030" w:rsidRDefault="004F5CAE">
      <w:pPr>
        <w:pStyle w:val="BodyText"/>
        <w:numPr>
          <w:ilvl w:val="2"/>
          <w:numId w:val="1"/>
        </w:numPr>
        <w:tabs>
          <w:tab w:val="left" w:pos="1074"/>
        </w:tabs>
        <w:spacing w:before="51"/>
        <w:ind w:left="1075"/>
      </w:pPr>
      <w:r>
        <w:t>New</w:t>
      </w:r>
      <w:r>
        <w:rPr>
          <w:spacing w:val="11"/>
        </w:rPr>
        <w:t xml:space="preserve"> </w:t>
      </w:r>
      <w:r>
        <w:t>pile</w:t>
      </w:r>
      <w:r>
        <w:rPr>
          <w:spacing w:val="11"/>
        </w:rPr>
        <w:t xml:space="preserve"> </w:t>
      </w:r>
      <w:r>
        <w:t>moorings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vessel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moored</w:t>
      </w: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spacing w:before="51"/>
        <w:jc w:val="left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Genera</w:t>
      </w:r>
      <w:r>
        <w:rPr>
          <w:color w:val="0000FF"/>
        </w:rPr>
        <w:t>l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Coasta</w:t>
      </w:r>
      <w:r>
        <w:rPr>
          <w:color w:val="0000FF"/>
        </w:rPr>
        <w:t>l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Marin</w:t>
      </w:r>
      <w:r>
        <w:rPr>
          <w:color w:val="0000FF"/>
        </w:rPr>
        <w:t>e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zon</w:t>
      </w:r>
      <w:r>
        <w:rPr>
          <w:color w:val="0000FF"/>
        </w:rPr>
        <w:t>e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below.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384"/>
        <w:jc w:val="left"/>
      </w:pPr>
      <w:r>
        <w:t>Proposals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moorings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wave,</w:t>
      </w:r>
      <w:r>
        <w:rPr>
          <w:spacing w:val="12"/>
        </w:rPr>
        <w:t xml:space="preserve"> </w:t>
      </w:r>
      <w:r>
        <w:t>tide,</w:t>
      </w:r>
      <w:r>
        <w:rPr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wind</w:t>
      </w:r>
      <w:r>
        <w:rPr>
          <w:spacing w:val="17"/>
        </w:rPr>
        <w:t xml:space="preserve"> </w:t>
      </w:r>
      <w:r>
        <w:t>conditions,</w:t>
      </w:r>
      <w:r>
        <w:rPr>
          <w:spacing w:val="17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storms.</w:t>
      </w:r>
    </w:p>
    <w:p w:rsidR="008E5030" w:rsidRDefault="008E5030">
      <w:pPr>
        <w:spacing w:before="1" w:line="150" w:lineRule="exact"/>
        <w:rPr>
          <w:sz w:val="15"/>
          <w:szCs w:val="15"/>
        </w:rPr>
      </w:pP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14"/>
        <w:jc w:val="left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locations</w:t>
      </w:r>
      <w:proofErr w:type="gramEnd"/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mooring</w:t>
      </w:r>
      <w:r>
        <w:rPr>
          <w:spacing w:val="14"/>
        </w:rPr>
        <w:t xml:space="preserve"> </w:t>
      </w:r>
      <w:r>
        <w:t>zones,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boat</w:t>
      </w:r>
      <w:r>
        <w:rPr>
          <w:spacing w:val="15"/>
        </w:rPr>
        <w:t xml:space="preserve"> </w:t>
      </w:r>
      <w:r>
        <w:t>ramps,</w:t>
      </w:r>
      <w:r>
        <w:rPr>
          <w:spacing w:val="14"/>
        </w:rPr>
        <w:t xml:space="preserve"> </w:t>
      </w:r>
      <w:r>
        <w:t>dingy</w:t>
      </w:r>
      <w:r>
        <w:rPr>
          <w:spacing w:val="15"/>
        </w:rPr>
        <w:t xml:space="preserve"> </w:t>
      </w:r>
      <w:r>
        <w:t>storage,</w:t>
      </w:r>
      <w:r>
        <w:rPr>
          <w:spacing w:val="14"/>
        </w:rPr>
        <w:t xml:space="preserve"> </w:t>
      </w:r>
      <w:r>
        <w:t>toilets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wastewater</w:t>
      </w:r>
      <w:r>
        <w:rPr>
          <w:w w:val="102"/>
        </w:rPr>
        <w:t xml:space="preserve"> </w:t>
      </w:r>
      <w:r>
        <w:t>pump</w:t>
      </w:r>
      <w:r>
        <w:rPr>
          <w:spacing w:val="25"/>
        </w:rPr>
        <w:t xml:space="preserve"> </w:t>
      </w:r>
      <w:r>
        <w:t>out</w:t>
      </w:r>
      <w:r>
        <w:rPr>
          <w:spacing w:val="25"/>
        </w:rPr>
        <w:t xml:space="preserve"> </w:t>
      </w:r>
      <w:r>
        <w:t>stations.</w:t>
      </w:r>
    </w:p>
    <w:p w:rsidR="008E5030" w:rsidRDefault="008E5030">
      <w:pPr>
        <w:spacing w:before="1" w:line="150" w:lineRule="exact"/>
        <w:rPr>
          <w:sz w:val="15"/>
          <w:szCs w:val="15"/>
        </w:rPr>
      </w:pP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Moorings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vessels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dwellings.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Mooring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practicable.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279" w:hanging="405"/>
        <w:jc w:val="left"/>
      </w:pPr>
      <w:r>
        <w:t>Mooring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concentrate</w:t>
      </w:r>
      <w:r>
        <w:rPr>
          <w:spacing w:val="14"/>
        </w:rPr>
        <w:t xml:space="preserve"> </w:t>
      </w:r>
      <w:r>
        <w:t>moorings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maximise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opportunities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activities.</w:t>
      </w:r>
    </w:p>
    <w:p w:rsidR="008E5030" w:rsidRDefault="008E5030">
      <w:pPr>
        <w:spacing w:before="1" w:line="150" w:lineRule="exact"/>
        <w:rPr>
          <w:sz w:val="15"/>
          <w:szCs w:val="15"/>
        </w:rPr>
      </w:pPr>
    </w:p>
    <w:p w:rsidR="008E5030" w:rsidRDefault="004F5CAE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rPr>
          <w:spacing w:val="-1"/>
        </w:rPr>
        <w:t>Occupatio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Rangihou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moorin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houseboats</w:t>
      </w: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700"/>
        <w:jc w:val="left"/>
      </w:pPr>
      <w:r>
        <w:rPr>
          <w:spacing w:val="-1"/>
        </w:rPr>
        <w:t>Houseboat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water,</w:t>
      </w:r>
      <w:r>
        <w:rPr>
          <w:spacing w:val="-1"/>
          <w:w w:val="10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values.</w:t>
      </w:r>
    </w:p>
    <w:p w:rsidR="008E5030" w:rsidRDefault="008E5030">
      <w:pPr>
        <w:spacing w:before="1" w:line="150" w:lineRule="exact"/>
        <w:rPr>
          <w:sz w:val="15"/>
          <w:szCs w:val="15"/>
        </w:rPr>
      </w:pP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219"/>
        <w:jc w:val="left"/>
      </w:pPr>
      <w:r>
        <w:t>Houseboats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w w:val="10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minimises</w:t>
      </w:r>
      <w:r>
        <w:rPr>
          <w:spacing w:val="21"/>
        </w:rPr>
        <w:t xml:space="preserve"> </w:t>
      </w:r>
      <w:r>
        <w:t>impacts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amenity</w:t>
      </w:r>
      <w:r>
        <w:rPr>
          <w:spacing w:val="21"/>
        </w:rPr>
        <w:t xml:space="preserve"> </w:t>
      </w:r>
      <w:r>
        <w:t>values.</w:t>
      </w:r>
    </w:p>
    <w:p w:rsidR="008E5030" w:rsidRDefault="008E5030">
      <w:pPr>
        <w:spacing w:before="1" w:line="150" w:lineRule="exact"/>
        <w:rPr>
          <w:sz w:val="15"/>
          <w:szCs w:val="15"/>
        </w:rPr>
      </w:pP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369"/>
        <w:jc w:val="both"/>
      </w:pPr>
      <w:r>
        <w:t>Houseboats</w:t>
      </w:r>
      <w:r>
        <w:rPr>
          <w:spacing w:val="8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fixed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seabed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manner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ensures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break</w:t>
      </w:r>
      <w:r>
        <w:rPr>
          <w:w w:val="102"/>
        </w:rPr>
        <w:t xml:space="preserve"> </w:t>
      </w:r>
      <w:r>
        <w:t>free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pose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navigation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safety,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minimises</w:t>
      </w:r>
      <w:r>
        <w:rPr>
          <w:spacing w:val="9"/>
        </w:rPr>
        <w:t xml:space="preserve"> </w:t>
      </w:r>
      <w:r>
        <w:t>impacts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values.</w:t>
      </w:r>
    </w:p>
    <w:p w:rsidR="008E5030" w:rsidRDefault="008E5030">
      <w:pPr>
        <w:spacing w:before="1" w:line="150" w:lineRule="exact"/>
        <w:rPr>
          <w:sz w:val="15"/>
          <w:szCs w:val="15"/>
        </w:rPr>
      </w:pP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Houseboats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structural</w:t>
      </w:r>
      <w:r>
        <w:rPr>
          <w:spacing w:val="12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dwelling.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Additions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houseboat.</w:t>
      </w:r>
    </w:p>
    <w:p w:rsidR="008E5030" w:rsidRDefault="008E5030">
      <w:pPr>
        <w:spacing w:before="2" w:line="200" w:lineRule="exact"/>
        <w:rPr>
          <w:sz w:val="20"/>
          <w:szCs w:val="20"/>
        </w:rPr>
      </w:pP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45" w:hanging="405"/>
        <w:jc w:val="left"/>
      </w:pPr>
      <w:r>
        <w:rPr>
          <w:spacing w:val="-1"/>
        </w:rPr>
        <w:t>Houseboat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8E5030" w:rsidRDefault="008E5030">
      <w:pPr>
        <w:spacing w:before="1" w:line="150" w:lineRule="exact"/>
        <w:rPr>
          <w:sz w:val="15"/>
          <w:szCs w:val="15"/>
        </w:rPr>
      </w:pPr>
    </w:p>
    <w:p w:rsidR="008E5030" w:rsidRDefault="004F5CAE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790"/>
        <w:jc w:val="left"/>
      </w:pPr>
      <w:r>
        <w:rPr>
          <w:spacing w:val="-1"/>
        </w:rPr>
        <w:t>Consent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expir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houseboats.</w:t>
      </w:r>
    </w:p>
    <w:p w:rsidR="008E5030" w:rsidRDefault="008E5030">
      <w:pPr>
        <w:spacing w:line="296" w:lineRule="auto"/>
        <w:sectPr w:rsidR="008E5030">
          <w:pgSz w:w="11900" w:h="16840"/>
          <w:pgMar w:top="1040" w:right="1240" w:bottom="540" w:left="620" w:header="803" w:footer="345" w:gutter="0"/>
          <w:cols w:space="720"/>
        </w:sectPr>
      </w:pPr>
    </w:p>
    <w:p w:rsidR="008E5030" w:rsidRDefault="008E5030">
      <w:pPr>
        <w:spacing w:line="200" w:lineRule="exact"/>
        <w:rPr>
          <w:sz w:val="20"/>
          <w:szCs w:val="20"/>
        </w:rPr>
      </w:pPr>
    </w:p>
    <w:sectPr w:rsidR="008E5030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5CAE">
      <w:r>
        <w:separator/>
      </w:r>
    </w:p>
  </w:endnote>
  <w:endnote w:type="continuationSeparator" w:id="0">
    <w:p w:rsidR="00000000" w:rsidRDefault="004F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30" w:rsidRDefault="004F5CA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8E5030" w:rsidRDefault="004F5CA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5CAE">
      <w:r>
        <w:separator/>
      </w:r>
    </w:p>
  </w:footnote>
  <w:footnote w:type="continuationSeparator" w:id="0">
    <w:p w:rsidR="00000000" w:rsidRDefault="004F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30" w:rsidRDefault="004F5CA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8E5030" w:rsidRDefault="004F5CA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7EF"/>
    <w:multiLevelType w:val="hybridMultilevel"/>
    <w:tmpl w:val="1AB630B4"/>
    <w:lvl w:ilvl="0" w:tplc="BD586CC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610C9A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93AA754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306E3A6">
      <w:start w:val="1"/>
      <w:numFmt w:val="bullet"/>
      <w:lvlText w:val="•"/>
      <w:lvlJc w:val="left"/>
      <w:rPr>
        <w:rFonts w:hint="default"/>
      </w:rPr>
    </w:lvl>
    <w:lvl w:ilvl="4" w:tplc="EF74BDF8">
      <w:start w:val="1"/>
      <w:numFmt w:val="bullet"/>
      <w:lvlText w:val="•"/>
      <w:lvlJc w:val="left"/>
      <w:rPr>
        <w:rFonts w:hint="default"/>
      </w:rPr>
    </w:lvl>
    <w:lvl w:ilvl="5" w:tplc="7D1ACCC2">
      <w:start w:val="1"/>
      <w:numFmt w:val="bullet"/>
      <w:lvlText w:val="•"/>
      <w:lvlJc w:val="left"/>
      <w:rPr>
        <w:rFonts w:hint="default"/>
      </w:rPr>
    </w:lvl>
    <w:lvl w:ilvl="6" w:tplc="BAA4A2CC">
      <w:start w:val="1"/>
      <w:numFmt w:val="bullet"/>
      <w:lvlText w:val="•"/>
      <w:lvlJc w:val="left"/>
      <w:rPr>
        <w:rFonts w:hint="default"/>
      </w:rPr>
    </w:lvl>
    <w:lvl w:ilvl="7" w:tplc="FE28D576">
      <w:start w:val="1"/>
      <w:numFmt w:val="bullet"/>
      <w:lvlText w:val="•"/>
      <w:lvlJc w:val="left"/>
      <w:rPr>
        <w:rFonts w:hint="default"/>
      </w:rPr>
    </w:lvl>
    <w:lvl w:ilvl="8" w:tplc="D2686E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A8231C"/>
    <w:multiLevelType w:val="multilevel"/>
    <w:tmpl w:val="E81AAE10"/>
    <w:lvl w:ilvl="0">
      <w:start w:val="2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5030"/>
    <w:rsid w:val="004F5CAE"/>
    <w:rsid w:val="008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67" w:hanging="249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 w:hanging="322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Company>Auckland Council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8: Coastal - Mooring zone</dc:title>
  <dc:creator>Auckland Council</dc:creator>
  <cp:lastModifiedBy>Chere Arthur</cp:lastModifiedBy>
  <cp:revision>2</cp:revision>
  <dcterms:created xsi:type="dcterms:W3CDTF">2014-06-03T13:55:00Z</dcterms:created>
  <dcterms:modified xsi:type="dcterms:W3CDTF">2014-06-05T00:12:00Z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